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14CA" w14:textId="77777777" w:rsidR="00240416" w:rsidRPr="00240416" w:rsidRDefault="00240416" w:rsidP="00240416">
      <w:pPr>
        <w:rPr>
          <w:b/>
          <w:bCs/>
          <w:sz w:val="28"/>
          <w:szCs w:val="24"/>
        </w:rPr>
      </w:pPr>
      <w:r w:rsidRPr="00240416">
        <w:rPr>
          <w:b/>
          <w:bCs/>
          <w:sz w:val="28"/>
          <w:szCs w:val="24"/>
        </w:rPr>
        <w:t>Web accessibility statement</w:t>
      </w:r>
    </w:p>
    <w:p w14:paraId="55A6F31D" w14:textId="77777777" w:rsidR="00240416" w:rsidRDefault="00240416" w:rsidP="00240416"/>
    <w:p w14:paraId="7A50872F" w14:textId="4946C11F" w:rsidR="00240416" w:rsidRDefault="00240416" w:rsidP="00240416">
      <w:r>
        <w:t xml:space="preserve">This accessibility statement applies to the </w:t>
      </w:r>
      <w:r w:rsidRPr="00240416">
        <w:t>https://sysrp.co.uk</w:t>
      </w:r>
    </w:p>
    <w:p w14:paraId="7E5F1560" w14:textId="77777777" w:rsidR="00240416" w:rsidRDefault="00240416" w:rsidP="00240416"/>
    <w:p w14:paraId="20C3F518" w14:textId="77777777" w:rsidR="00240416" w:rsidRDefault="00240416" w:rsidP="00240416">
      <w:r>
        <w:t>This website is run by South Yorkshire Mayoral Combined Authority.</w:t>
      </w:r>
    </w:p>
    <w:p w14:paraId="381EC0AA" w14:textId="77777777" w:rsidR="00673245" w:rsidRDefault="00673245" w:rsidP="00240416"/>
    <w:p w14:paraId="189E5EE1" w14:textId="77777777" w:rsidR="00240416" w:rsidRDefault="00240416" w:rsidP="00240416">
      <w:r>
        <w:t>We want as many people as possible to be able to use this website. For example, that means you should be able to:</w:t>
      </w:r>
    </w:p>
    <w:p w14:paraId="0EAAAA51" w14:textId="77777777" w:rsidR="00240416" w:rsidRDefault="00240416" w:rsidP="00240416"/>
    <w:p w14:paraId="4454B154" w14:textId="77777777" w:rsidR="00240416" w:rsidRDefault="00240416" w:rsidP="00240416">
      <w:pPr>
        <w:pStyle w:val="ListParagraph"/>
        <w:numPr>
          <w:ilvl w:val="0"/>
          <w:numId w:val="1"/>
        </w:numPr>
      </w:pPr>
      <w:r>
        <w:t xml:space="preserve">change colours, contrast levels and </w:t>
      </w:r>
      <w:proofErr w:type="gramStart"/>
      <w:r>
        <w:t>fonts</w:t>
      </w:r>
      <w:proofErr w:type="gramEnd"/>
    </w:p>
    <w:p w14:paraId="0023BD6F" w14:textId="77777777" w:rsidR="00240416" w:rsidRDefault="00240416" w:rsidP="00240416">
      <w:pPr>
        <w:pStyle w:val="ListParagraph"/>
        <w:numPr>
          <w:ilvl w:val="0"/>
          <w:numId w:val="1"/>
        </w:numPr>
      </w:pPr>
      <w:r>
        <w:t xml:space="preserve">zoom in up to 300% without the text spilling off the </w:t>
      </w:r>
      <w:proofErr w:type="gramStart"/>
      <w:r>
        <w:t>screen</w:t>
      </w:r>
      <w:proofErr w:type="gramEnd"/>
    </w:p>
    <w:p w14:paraId="7626FD99" w14:textId="77777777" w:rsidR="00240416" w:rsidRDefault="00240416" w:rsidP="00240416">
      <w:pPr>
        <w:pStyle w:val="ListParagraph"/>
        <w:numPr>
          <w:ilvl w:val="0"/>
          <w:numId w:val="1"/>
        </w:numPr>
      </w:pPr>
      <w:r>
        <w:t xml:space="preserve">navigate most of the website using just a </w:t>
      </w:r>
      <w:proofErr w:type="gramStart"/>
      <w:r>
        <w:t>keyboard</w:t>
      </w:r>
      <w:proofErr w:type="gramEnd"/>
    </w:p>
    <w:p w14:paraId="50DBD237" w14:textId="77777777" w:rsidR="00240416" w:rsidRDefault="00240416" w:rsidP="00240416">
      <w:pPr>
        <w:pStyle w:val="ListParagraph"/>
        <w:numPr>
          <w:ilvl w:val="0"/>
          <w:numId w:val="1"/>
        </w:numPr>
      </w:pPr>
      <w:r>
        <w:t xml:space="preserve">navigate most of the website using speech recognition </w:t>
      </w:r>
      <w:proofErr w:type="gramStart"/>
      <w:r>
        <w:t>software</w:t>
      </w:r>
      <w:proofErr w:type="gramEnd"/>
    </w:p>
    <w:p w14:paraId="1C1C64F8" w14:textId="77777777" w:rsidR="00240416" w:rsidRDefault="00240416" w:rsidP="00240416">
      <w:pPr>
        <w:pStyle w:val="ListParagraph"/>
        <w:numPr>
          <w:ilvl w:val="0"/>
          <w:numId w:val="1"/>
        </w:numPr>
      </w:pPr>
      <w:r>
        <w:t xml:space="preserve">listen to most of the website using a screen reader (including the most recent versions of JAWS, NVDA and </w:t>
      </w:r>
      <w:proofErr w:type="spellStart"/>
      <w:r>
        <w:t>VoiceOver</w:t>
      </w:r>
      <w:proofErr w:type="spellEnd"/>
      <w:r>
        <w:t>)</w:t>
      </w:r>
    </w:p>
    <w:p w14:paraId="4A091BBE" w14:textId="77777777" w:rsidR="00240416" w:rsidRDefault="00240416" w:rsidP="00240416">
      <w:r>
        <w:t xml:space="preserve"> </w:t>
      </w:r>
    </w:p>
    <w:p w14:paraId="085A4188" w14:textId="7F3C5EAD" w:rsidR="00240416" w:rsidRDefault="00240416" w:rsidP="00240416">
      <w:r>
        <w:t>We’ve also made the website text as simple as possible to understand.</w:t>
      </w:r>
    </w:p>
    <w:p w14:paraId="0990C42B" w14:textId="77777777" w:rsidR="00240416" w:rsidRDefault="00240416" w:rsidP="00240416"/>
    <w:p w14:paraId="11C25D39" w14:textId="77777777" w:rsidR="00240416" w:rsidRDefault="00240416" w:rsidP="00240416">
      <w:r>
        <w:t xml:space="preserve"> </w:t>
      </w:r>
      <w:proofErr w:type="spellStart"/>
      <w:r>
        <w:t>AbilityNet</w:t>
      </w:r>
      <w:proofErr w:type="spellEnd"/>
      <w:r>
        <w:t xml:space="preserve"> has advice on making your device easier to use if you have a disability.</w:t>
      </w:r>
    </w:p>
    <w:p w14:paraId="687EFEA4" w14:textId="77777777" w:rsidR="00240416" w:rsidRDefault="00240416" w:rsidP="00240416"/>
    <w:p w14:paraId="6AFBB67D" w14:textId="77777777" w:rsidR="00240416" w:rsidRPr="00240416" w:rsidRDefault="00240416" w:rsidP="00240416">
      <w:pPr>
        <w:rPr>
          <w:b/>
          <w:bCs/>
          <w:sz w:val="28"/>
          <w:szCs w:val="24"/>
        </w:rPr>
      </w:pPr>
      <w:r w:rsidRPr="00240416">
        <w:rPr>
          <w:b/>
          <w:bCs/>
          <w:sz w:val="28"/>
          <w:szCs w:val="24"/>
        </w:rPr>
        <w:t xml:space="preserve">How accessible this website </w:t>
      </w:r>
      <w:proofErr w:type="gramStart"/>
      <w:r w:rsidRPr="00240416">
        <w:rPr>
          <w:b/>
          <w:bCs/>
          <w:sz w:val="28"/>
          <w:szCs w:val="24"/>
        </w:rPr>
        <w:t>is</w:t>
      </w:r>
      <w:proofErr w:type="gramEnd"/>
    </w:p>
    <w:p w14:paraId="4CAF6A5C" w14:textId="77777777" w:rsidR="00240416" w:rsidRDefault="00240416" w:rsidP="00240416">
      <w:r>
        <w:t xml:space="preserve"> </w:t>
      </w:r>
    </w:p>
    <w:p w14:paraId="48692328" w14:textId="3FDF6DC0" w:rsidR="00240416" w:rsidRDefault="00240416" w:rsidP="00240416">
      <w:r>
        <w:t>We know this website is not fully accessible</w:t>
      </w:r>
      <w:r w:rsidR="00FC2F16">
        <w:t xml:space="preserve"> and an audit is currently underway.</w:t>
      </w:r>
    </w:p>
    <w:p w14:paraId="15CCF2FE" w14:textId="77777777" w:rsidR="00FC2F16" w:rsidRDefault="00FC2F16" w:rsidP="00240416"/>
    <w:p w14:paraId="0649BBB6" w14:textId="44BAAC19" w:rsidR="00240416" w:rsidRPr="00240416" w:rsidRDefault="00240416" w:rsidP="00240416">
      <w:pPr>
        <w:rPr>
          <w:b/>
          <w:bCs/>
          <w:sz w:val="28"/>
          <w:szCs w:val="24"/>
        </w:rPr>
      </w:pPr>
      <w:r w:rsidRPr="00240416">
        <w:rPr>
          <w:b/>
          <w:bCs/>
          <w:sz w:val="28"/>
          <w:szCs w:val="24"/>
        </w:rPr>
        <w:t>Feedback and contact information</w:t>
      </w:r>
    </w:p>
    <w:p w14:paraId="69CC8C1E" w14:textId="77777777" w:rsidR="00240416" w:rsidRDefault="00240416" w:rsidP="00240416"/>
    <w:p w14:paraId="55B2DCAE" w14:textId="672844EB" w:rsidR="00240416" w:rsidRDefault="00240416" w:rsidP="00240416">
      <w:r>
        <w:t>If you need information on this website in a different format like accessible PDF, large print, easy read, audio recording or braille:</w:t>
      </w:r>
    </w:p>
    <w:p w14:paraId="49C8D574" w14:textId="77777777" w:rsidR="00240416" w:rsidRDefault="00240416" w:rsidP="00240416"/>
    <w:p w14:paraId="38B19F9A" w14:textId="7F3F6297" w:rsidR="00240416" w:rsidRPr="00FC2F16" w:rsidRDefault="00FC2F16" w:rsidP="00240416">
      <w:pPr>
        <w:rPr>
          <w:b/>
          <w:bCs/>
        </w:rPr>
      </w:pPr>
      <w:r>
        <w:rPr>
          <w:b/>
          <w:bCs/>
        </w:rPr>
        <w:t xml:space="preserve">Email: </w:t>
      </w:r>
      <w:r w:rsidRPr="00FC2F16">
        <w:rPr>
          <w:b/>
          <w:bCs/>
        </w:rPr>
        <w:t>enquiries@sysrp.co.uk</w:t>
      </w:r>
    </w:p>
    <w:p w14:paraId="372871E6" w14:textId="77777777" w:rsidR="00FC2F16" w:rsidRDefault="00FC2F16" w:rsidP="00240416">
      <w:pPr>
        <w:rPr>
          <w:color w:val="FF0000"/>
        </w:rPr>
      </w:pPr>
    </w:p>
    <w:p w14:paraId="14139720" w14:textId="696A8976" w:rsidR="00240416" w:rsidRDefault="00240416" w:rsidP="00240416">
      <w:r>
        <w:t>We’ll consider your request and get back to you in 14 days.</w:t>
      </w:r>
    </w:p>
    <w:p w14:paraId="4E995B99" w14:textId="77777777" w:rsidR="00240416" w:rsidRDefault="00240416" w:rsidP="00240416"/>
    <w:p w14:paraId="6C5BE687" w14:textId="77777777" w:rsidR="00240416" w:rsidRPr="00240416" w:rsidRDefault="00240416" w:rsidP="00240416">
      <w:pPr>
        <w:rPr>
          <w:b/>
          <w:bCs/>
          <w:sz w:val="28"/>
          <w:szCs w:val="24"/>
        </w:rPr>
      </w:pPr>
      <w:r w:rsidRPr="00240416">
        <w:rPr>
          <w:b/>
          <w:bCs/>
          <w:sz w:val="28"/>
          <w:szCs w:val="24"/>
        </w:rPr>
        <w:t>Reporting accessibility problems with this website</w:t>
      </w:r>
    </w:p>
    <w:p w14:paraId="6F8B0585" w14:textId="77777777" w:rsidR="00240416" w:rsidRDefault="00240416" w:rsidP="00240416"/>
    <w:p w14:paraId="1CA7C31B" w14:textId="5BE22F37" w:rsidR="00240416" w:rsidRPr="00FC2F16" w:rsidRDefault="00240416" w:rsidP="00240416">
      <w:pPr>
        <w:rPr>
          <w:b/>
          <w:bCs/>
        </w:rPr>
      </w:pPr>
      <w:r>
        <w:t xml:space="preserve">We’re always looking to improve the accessibility of this website. If you find any problems not listed on this page or think we’re not meeting accessibility requirements, contact: </w:t>
      </w:r>
      <w:r w:rsidR="00FC2F16" w:rsidRPr="00FC2F16">
        <w:rPr>
          <w:b/>
          <w:bCs/>
        </w:rPr>
        <w:t>enquiries@sysrp.co.uk</w:t>
      </w:r>
    </w:p>
    <w:p w14:paraId="6AF4923C" w14:textId="77777777" w:rsidR="00240416" w:rsidRDefault="00240416" w:rsidP="00240416"/>
    <w:p w14:paraId="7DDE029E" w14:textId="77777777" w:rsidR="00240416" w:rsidRDefault="00240416" w:rsidP="00240416">
      <w:pPr>
        <w:rPr>
          <w:b/>
          <w:bCs/>
          <w:sz w:val="28"/>
          <w:szCs w:val="24"/>
        </w:rPr>
      </w:pPr>
      <w:r w:rsidRPr="00240416">
        <w:rPr>
          <w:b/>
          <w:bCs/>
          <w:sz w:val="28"/>
          <w:szCs w:val="24"/>
        </w:rPr>
        <w:t>Enforcement procedure</w:t>
      </w:r>
    </w:p>
    <w:p w14:paraId="2D6F1B19" w14:textId="7FAA1679" w:rsidR="00240416" w:rsidRPr="00240416" w:rsidRDefault="00240416" w:rsidP="00240416">
      <w:pPr>
        <w:rPr>
          <w:b/>
          <w:bCs/>
          <w:sz w:val="28"/>
          <w:szCs w:val="24"/>
        </w:rPr>
      </w:pPr>
      <w:r>
        <w:t xml:space="preserve">The Equality and Human Rights Commission (EHRC) is responsible for enforcing the Public Sector Bodies (Websites and Mobile Applications) (No. 2) Accessibility Regulations 2018 (the </w:t>
      </w:r>
      <w:r>
        <w:lastRenderedPageBreak/>
        <w:t xml:space="preserve">‘accessibility regulations’). If you’re not happy with how we respond to your complaint, contact the </w:t>
      </w:r>
      <w:hyperlink r:id="rId5" w:history="1">
        <w:r w:rsidRPr="00240416">
          <w:rPr>
            <w:rStyle w:val="Hyperlink"/>
          </w:rPr>
          <w:t>Equality Advisory and Support Service (EASS)</w:t>
        </w:r>
      </w:hyperlink>
      <w:r>
        <w:t>.</w:t>
      </w:r>
    </w:p>
    <w:p w14:paraId="1A6F4814" w14:textId="77777777" w:rsidR="00240416" w:rsidRDefault="00240416" w:rsidP="00240416"/>
    <w:p w14:paraId="509CBFD8" w14:textId="77777777" w:rsidR="00240416" w:rsidRPr="00240416" w:rsidRDefault="00240416" w:rsidP="00240416">
      <w:pPr>
        <w:rPr>
          <w:b/>
          <w:bCs/>
          <w:sz w:val="28"/>
          <w:szCs w:val="24"/>
        </w:rPr>
      </w:pPr>
      <w:r w:rsidRPr="00240416">
        <w:rPr>
          <w:b/>
          <w:bCs/>
          <w:sz w:val="28"/>
          <w:szCs w:val="24"/>
        </w:rPr>
        <w:t>Technical information about this website’s accessibility</w:t>
      </w:r>
    </w:p>
    <w:p w14:paraId="405CBD5C" w14:textId="77777777" w:rsidR="00240416" w:rsidRDefault="00240416" w:rsidP="00240416"/>
    <w:p w14:paraId="28789CBC" w14:textId="40D93D93" w:rsidR="00240416" w:rsidRDefault="00240416" w:rsidP="00240416">
      <w:r>
        <w:t xml:space="preserve">The Barnsley, Doncaster, </w:t>
      </w:r>
      <w:proofErr w:type="gramStart"/>
      <w:r>
        <w:t>Rotherham</w:t>
      </w:r>
      <w:proofErr w:type="gramEnd"/>
      <w:r>
        <w:t xml:space="preserve"> and Sheffield Combined Authority (aka South Yorkshire Mayoral Combined Authority) is committed to making its website accessible, in accordance with the Public Sector Bodies (Websites and Mobile Applications) (No. 2) Accessibility Regulations 2018.</w:t>
      </w:r>
    </w:p>
    <w:p w14:paraId="362194EA" w14:textId="77777777" w:rsidR="00240416" w:rsidRDefault="00240416" w:rsidP="00240416"/>
    <w:p w14:paraId="415AACD3" w14:textId="77777777" w:rsidR="00240416" w:rsidRPr="00240416" w:rsidRDefault="00240416" w:rsidP="00240416">
      <w:pPr>
        <w:rPr>
          <w:b/>
          <w:bCs/>
          <w:sz w:val="28"/>
          <w:szCs w:val="24"/>
        </w:rPr>
      </w:pPr>
      <w:r w:rsidRPr="00240416">
        <w:rPr>
          <w:b/>
          <w:bCs/>
          <w:sz w:val="28"/>
          <w:szCs w:val="24"/>
        </w:rPr>
        <w:t>Compliance status</w:t>
      </w:r>
    </w:p>
    <w:p w14:paraId="74D2D1E8" w14:textId="77777777" w:rsidR="00240416" w:rsidRDefault="00240416" w:rsidP="00240416"/>
    <w:p w14:paraId="4EA4EFFF" w14:textId="6D8FBF23" w:rsidR="00240416" w:rsidRDefault="00240416" w:rsidP="00240416">
      <w:r>
        <w:t xml:space="preserve">This website is </w:t>
      </w:r>
      <w:r w:rsidRPr="00FC2F16">
        <w:t xml:space="preserve">partially compliant </w:t>
      </w:r>
      <w:r>
        <w:t>with the Web Content Accessibility Guidelines version 2.1 AA standard, due to the non-compliances and exemptions listed below.</w:t>
      </w:r>
    </w:p>
    <w:p w14:paraId="2897DF35" w14:textId="77777777" w:rsidR="00240416" w:rsidRDefault="00240416" w:rsidP="00240416"/>
    <w:p w14:paraId="655AB85D" w14:textId="77777777" w:rsidR="00240416" w:rsidRPr="00240416" w:rsidRDefault="00240416" w:rsidP="00240416">
      <w:pPr>
        <w:rPr>
          <w:b/>
          <w:bCs/>
          <w:sz w:val="28"/>
          <w:szCs w:val="24"/>
        </w:rPr>
      </w:pPr>
      <w:r w:rsidRPr="00240416">
        <w:rPr>
          <w:b/>
          <w:bCs/>
          <w:sz w:val="28"/>
          <w:szCs w:val="24"/>
        </w:rPr>
        <w:t>Non-accessible content</w:t>
      </w:r>
    </w:p>
    <w:p w14:paraId="629F061D" w14:textId="77777777" w:rsidR="00240416" w:rsidRDefault="00240416" w:rsidP="00240416"/>
    <w:p w14:paraId="0A28832C" w14:textId="70F38B55" w:rsidR="00DD2421" w:rsidRDefault="00DD2421" w:rsidP="00240416">
      <w:r w:rsidRPr="00DD2421">
        <w:t xml:space="preserve">The content listed below is non-accessible for the following </w:t>
      </w:r>
      <w:proofErr w:type="gramStart"/>
      <w:r w:rsidRPr="00DD2421">
        <w:t>reasons</w:t>
      </w:r>
      <w:r>
        <w:t>;</w:t>
      </w:r>
      <w:proofErr w:type="gramEnd"/>
    </w:p>
    <w:p w14:paraId="377ED3C7" w14:textId="77777777" w:rsidR="00DD2421" w:rsidRDefault="00DD2421" w:rsidP="00240416"/>
    <w:p w14:paraId="73103442" w14:textId="0D876CAB" w:rsidR="00DD2421" w:rsidRPr="00DD2421" w:rsidRDefault="00240416" w:rsidP="00240416">
      <w:pPr>
        <w:rPr>
          <w:b/>
          <w:bCs/>
          <w:color w:val="FF0000"/>
        </w:rPr>
      </w:pPr>
      <w:r w:rsidRPr="00DD2421">
        <w:rPr>
          <w:b/>
          <w:bCs/>
        </w:rPr>
        <w:t xml:space="preserve">Third party photo gallery </w:t>
      </w:r>
      <w:proofErr w:type="spellStart"/>
      <w:r w:rsidRPr="00DD2421">
        <w:rPr>
          <w:b/>
          <w:bCs/>
        </w:rPr>
        <w:t>iframes</w:t>
      </w:r>
      <w:proofErr w:type="spellEnd"/>
      <w:r w:rsidRPr="00DD2421">
        <w:rPr>
          <w:b/>
          <w:bCs/>
        </w:rPr>
        <w:t xml:space="preserve"> contain embedded </w:t>
      </w:r>
      <w:proofErr w:type="gramStart"/>
      <w:r w:rsidRPr="00DD2421">
        <w:rPr>
          <w:b/>
          <w:bCs/>
        </w:rPr>
        <w:t>text</w:t>
      </w:r>
      <w:proofErr w:type="gramEnd"/>
    </w:p>
    <w:p w14:paraId="0A3E965D" w14:textId="77777777" w:rsidR="00240416" w:rsidRDefault="00240416" w:rsidP="00240416">
      <w:r>
        <w:t xml:space="preserve">There are instances where we have used the embed content tool for content such as photo galleries from third party websites (like Facebook or Twitter). The embed content tool carries over the title and summary of the </w:t>
      </w:r>
      <w:proofErr w:type="spellStart"/>
      <w:r>
        <w:t>iframe</w:t>
      </w:r>
      <w:proofErr w:type="spellEnd"/>
      <w:r>
        <w:t xml:space="preserve"> content for added clarity. A link is also provided to access these external </w:t>
      </w:r>
      <w:proofErr w:type="gramStart"/>
      <w:r>
        <w:t>websites</w:t>
      </w:r>
      <w:proofErr w:type="gramEnd"/>
      <w:r>
        <w:t xml:space="preserve"> so the content is more accessible.</w:t>
      </w:r>
    </w:p>
    <w:p w14:paraId="1E1B12E1" w14:textId="77777777" w:rsidR="00240416" w:rsidRDefault="00240416" w:rsidP="00240416"/>
    <w:p w14:paraId="0FAFF1D8" w14:textId="77777777" w:rsidR="00240416" w:rsidRPr="00DD2421" w:rsidRDefault="00240416" w:rsidP="00240416">
      <w:pPr>
        <w:rPr>
          <w:b/>
          <w:bCs/>
        </w:rPr>
      </w:pPr>
      <w:r w:rsidRPr="00DD2421">
        <w:rPr>
          <w:b/>
          <w:bCs/>
        </w:rPr>
        <w:t>Disproportionate Burden</w:t>
      </w:r>
    </w:p>
    <w:p w14:paraId="36E9FEFB" w14:textId="77777777" w:rsidR="00DD2421" w:rsidRDefault="00DD2421" w:rsidP="00240416"/>
    <w:p w14:paraId="422BE3BE" w14:textId="0B72BE47" w:rsidR="00240416" w:rsidRPr="00FC2F16" w:rsidRDefault="00FC2F16" w:rsidP="00240416">
      <w:r w:rsidRPr="00FC2F16">
        <w:t>Under review</w:t>
      </w:r>
    </w:p>
    <w:p w14:paraId="578840AA" w14:textId="77777777" w:rsidR="00DD2421" w:rsidRDefault="00DD2421" w:rsidP="00240416"/>
    <w:p w14:paraId="7296D07F" w14:textId="77777777" w:rsidR="00240416" w:rsidRPr="00DD2421" w:rsidRDefault="00240416" w:rsidP="00240416">
      <w:pPr>
        <w:rPr>
          <w:b/>
          <w:bCs/>
          <w:sz w:val="28"/>
          <w:szCs w:val="24"/>
        </w:rPr>
      </w:pPr>
      <w:r w:rsidRPr="00DD2421">
        <w:rPr>
          <w:b/>
          <w:bCs/>
          <w:sz w:val="28"/>
          <w:szCs w:val="24"/>
        </w:rPr>
        <w:t xml:space="preserve">What we’re doing to improve accessibility </w:t>
      </w:r>
    </w:p>
    <w:p w14:paraId="3F02EB8A" w14:textId="77777777" w:rsidR="00DD2421" w:rsidRDefault="00DD2421" w:rsidP="00240416"/>
    <w:p w14:paraId="71236262" w14:textId="56118581" w:rsidR="00240416" w:rsidRPr="00FC2F16" w:rsidRDefault="00FC2F16" w:rsidP="00240416">
      <w:r w:rsidRPr="00FC2F16">
        <w:t xml:space="preserve">Audit is </w:t>
      </w:r>
      <w:proofErr w:type="gramStart"/>
      <w:r w:rsidRPr="00FC2F16">
        <w:t>underway</w:t>
      </w:r>
      <w:proofErr w:type="gramEnd"/>
    </w:p>
    <w:p w14:paraId="6678AD06" w14:textId="77777777" w:rsidR="00DD2421" w:rsidRDefault="00DD2421" w:rsidP="00240416"/>
    <w:p w14:paraId="75823785" w14:textId="77777777" w:rsidR="00240416" w:rsidRPr="00DD2421" w:rsidRDefault="00240416" w:rsidP="00240416">
      <w:pPr>
        <w:rPr>
          <w:b/>
          <w:bCs/>
          <w:sz w:val="28"/>
          <w:szCs w:val="24"/>
        </w:rPr>
      </w:pPr>
      <w:r w:rsidRPr="00DD2421">
        <w:rPr>
          <w:b/>
          <w:bCs/>
          <w:sz w:val="28"/>
          <w:szCs w:val="24"/>
        </w:rPr>
        <w:t>Preparation of this accessibility statement</w:t>
      </w:r>
    </w:p>
    <w:p w14:paraId="49ECBD4E" w14:textId="77777777" w:rsidR="00DD2421" w:rsidRDefault="00DD2421" w:rsidP="00240416"/>
    <w:p w14:paraId="1F98D524" w14:textId="1E2CF1A3" w:rsidR="00240416" w:rsidRPr="00FC2F16" w:rsidRDefault="00240416" w:rsidP="00240416">
      <w:r w:rsidRPr="00FC2F16">
        <w:t xml:space="preserve">This statement was prepared on </w:t>
      </w:r>
      <w:r w:rsidR="00DD2421" w:rsidRPr="00FC2F16">
        <w:t>22 April 2024</w:t>
      </w:r>
      <w:r w:rsidRPr="00FC2F16">
        <w:t xml:space="preserve">. It was last reviewed on </w:t>
      </w:r>
      <w:r w:rsidR="00FC2F16" w:rsidRPr="00FC2F16">
        <w:t>4 June 2024.</w:t>
      </w:r>
    </w:p>
    <w:p w14:paraId="4535883D" w14:textId="77777777" w:rsidR="00240416" w:rsidRDefault="00240416" w:rsidP="00240416"/>
    <w:p w14:paraId="1966D227" w14:textId="1C2DC029" w:rsidR="00BB3062" w:rsidRDefault="00BB3062" w:rsidP="00240416"/>
    <w:p w14:paraId="6513B625" w14:textId="77777777" w:rsidR="00FC2F16" w:rsidRDefault="00FC2F16" w:rsidP="00240416"/>
    <w:sectPr w:rsidR="00FC2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11761"/>
    <w:multiLevelType w:val="hybridMultilevel"/>
    <w:tmpl w:val="34EC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96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16"/>
    <w:rsid w:val="00240416"/>
    <w:rsid w:val="00673245"/>
    <w:rsid w:val="00851215"/>
    <w:rsid w:val="00BB3062"/>
    <w:rsid w:val="00DD2421"/>
    <w:rsid w:val="00FC2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5FAE"/>
  <w15:chartTrackingRefBased/>
  <w15:docId w15:val="{4D3160DA-0669-4ACC-B830-A182E533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416"/>
    <w:pPr>
      <w:ind w:left="720"/>
      <w:contextualSpacing/>
    </w:pPr>
  </w:style>
  <w:style w:type="character" w:styleId="Hyperlink">
    <w:name w:val="Hyperlink"/>
    <w:basedOn w:val="DefaultParagraphFont"/>
    <w:uiPriority w:val="99"/>
    <w:unhideWhenUsed/>
    <w:rsid w:val="00240416"/>
    <w:rPr>
      <w:color w:val="0563C1" w:themeColor="hyperlink"/>
      <w:u w:val="single"/>
    </w:rPr>
  </w:style>
  <w:style w:type="character" w:styleId="UnresolvedMention">
    <w:name w:val="Unresolved Mention"/>
    <w:basedOn w:val="DefaultParagraphFont"/>
    <w:uiPriority w:val="99"/>
    <w:semiHidden/>
    <w:unhideWhenUsed/>
    <w:rsid w:val="00240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qualityadvisoryservi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SYMCA</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Hickey</dc:creator>
  <cp:keywords/>
  <dc:description/>
  <cp:lastModifiedBy>Amy Westby</cp:lastModifiedBy>
  <cp:revision>4</cp:revision>
  <dcterms:created xsi:type="dcterms:W3CDTF">2024-06-04T10:48:00Z</dcterms:created>
  <dcterms:modified xsi:type="dcterms:W3CDTF">2024-06-04T10:53:00Z</dcterms:modified>
</cp:coreProperties>
</file>